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5495" w14:textId="78B527E4" w:rsidR="008F1E99" w:rsidRPr="0044262E" w:rsidRDefault="008F1E99" w:rsidP="00F72FBA">
      <w:pPr>
        <w:pStyle w:val="Titre1"/>
        <w:ind w:left="4956"/>
        <w:rPr>
          <w:sz w:val="24"/>
        </w:rPr>
      </w:pPr>
      <w:r w:rsidRPr="0044262E">
        <w:rPr>
          <w:noProof/>
          <w:sz w:val="24"/>
          <w:lang w:eastAsia="fr-FR"/>
        </w:rPr>
        <w:drawing>
          <wp:anchor distT="0" distB="0" distL="114300" distR="114300" simplePos="0" relativeHeight="251658240" behindDoc="1" locked="0" layoutInCell="1" allowOverlap="1" wp14:anchorId="7C641FAA" wp14:editId="281FACA1">
            <wp:simplePos x="0" y="0"/>
            <wp:positionH relativeFrom="column">
              <wp:posOffset>-381635</wp:posOffset>
            </wp:positionH>
            <wp:positionV relativeFrom="paragraph">
              <wp:posOffset>-395605</wp:posOffset>
            </wp:positionV>
            <wp:extent cx="3893820" cy="1760220"/>
            <wp:effectExtent l="0" t="0" r="0" b="0"/>
            <wp:wrapNone/>
            <wp:docPr id="1" name="Image 1" descr="https://www.cpeavv.com/assets/images/logo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peavv.com/assets/images/logo-head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695" w:rsidRPr="0044262E">
        <w:rPr>
          <w:sz w:val="24"/>
        </w:rPr>
        <w:t xml:space="preserve">        </w:t>
      </w:r>
      <w:r w:rsidR="00F07AA6" w:rsidRPr="0044262E">
        <w:rPr>
          <w:sz w:val="24"/>
        </w:rPr>
        <w:t>Inscription à la fête du Club</w:t>
      </w:r>
    </w:p>
    <w:p w14:paraId="672DD089" w14:textId="65F4ED55" w:rsidR="00AC5992" w:rsidRPr="0044262E" w:rsidRDefault="001C2A65" w:rsidP="008F1E99">
      <w:pPr>
        <w:pStyle w:val="Titre1"/>
        <w:jc w:val="right"/>
        <w:rPr>
          <w:sz w:val="24"/>
        </w:rPr>
      </w:pPr>
      <w:r w:rsidRPr="0044262E">
        <w:rPr>
          <w:sz w:val="24"/>
        </w:rPr>
        <w:t>À</w:t>
      </w:r>
      <w:r w:rsidR="00F07AA6" w:rsidRPr="0044262E">
        <w:rPr>
          <w:sz w:val="24"/>
        </w:rPr>
        <w:t xml:space="preserve"> Cast</w:t>
      </w:r>
      <w:r w:rsidR="00567695" w:rsidRPr="0044262E">
        <w:rPr>
          <w:sz w:val="24"/>
        </w:rPr>
        <w:t>e</w:t>
      </w:r>
      <w:r w:rsidR="00F07AA6" w:rsidRPr="0044262E">
        <w:rPr>
          <w:sz w:val="24"/>
        </w:rPr>
        <w:t>ljau en Ardèche</w:t>
      </w:r>
    </w:p>
    <w:p w14:paraId="63A61400" w14:textId="77777777" w:rsidR="00F07AA6" w:rsidRPr="0044262E" w:rsidRDefault="00F07AA6" w:rsidP="00F07AA6">
      <w:pPr>
        <w:rPr>
          <w:sz w:val="18"/>
        </w:rPr>
      </w:pPr>
    </w:p>
    <w:p w14:paraId="425BB0A6" w14:textId="77777777" w:rsidR="00567695" w:rsidRPr="0044262E" w:rsidRDefault="00567695" w:rsidP="00F07AA6">
      <w:pPr>
        <w:rPr>
          <w:sz w:val="18"/>
        </w:rPr>
      </w:pPr>
    </w:p>
    <w:p w14:paraId="755A23FB" w14:textId="77777777" w:rsidR="008F1E99" w:rsidRPr="0044262E" w:rsidRDefault="008F1E99" w:rsidP="00855C44">
      <w:pPr>
        <w:pStyle w:val="Titre2"/>
        <w:spacing w:line="360" w:lineRule="auto"/>
        <w:rPr>
          <w:sz w:val="22"/>
          <w:u w:val="single"/>
        </w:rPr>
      </w:pPr>
      <w:r w:rsidRPr="0044262E">
        <w:rPr>
          <w:sz w:val="22"/>
          <w:u w:val="single"/>
        </w:rPr>
        <w:t>Bulletin d’inscription</w:t>
      </w:r>
    </w:p>
    <w:p w14:paraId="1E23482D" w14:textId="5ED8B956" w:rsidR="00602760" w:rsidRDefault="00990C33" w:rsidP="00A12A39">
      <w:pPr>
        <w:spacing w:after="0"/>
        <w:jc w:val="both"/>
        <w:rPr>
          <w:sz w:val="18"/>
        </w:rPr>
      </w:pPr>
      <w:r w:rsidRPr="0044262E">
        <w:rPr>
          <w:sz w:val="18"/>
        </w:rPr>
        <w:t xml:space="preserve">Le séjour aura lieu du </w:t>
      </w:r>
      <w:r w:rsidR="00A12A39">
        <w:rPr>
          <w:sz w:val="18"/>
        </w:rPr>
        <w:t>samedi</w:t>
      </w:r>
      <w:r w:rsidR="00964290" w:rsidRPr="0044262E">
        <w:rPr>
          <w:sz w:val="18"/>
        </w:rPr>
        <w:t xml:space="preserve"> </w:t>
      </w:r>
      <w:r w:rsidR="000B2E72" w:rsidRPr="0044262E">
        <w:rPr>
          <w:sz w:val="18"/>
        </w:rPr>
        <w:t>1</w:t>
      </w:r>
      <w:r w:rsidR="00A12A39">
        <w:rPr>
          <w:sz w:val="18"/>
        </w:rPr>
        <w:t>8</w:t>
      </w:r>
      <w:r w:rsidRPr="0044262E">
        <w:rPr>
          <w:sz w:val="18"/>
        </w:rPr>
        <w:t xml:space="preserve"> mai au </w:t>
      </w:r>
      <w:r w:rsidR="00964290" w:rsidRPr="0044262E">
        <w:rPr>
          <w:sz w:val="18"/>
        </w:rPr>
        <w:t xml:space="preserve">lundi </w:t>
      </w:r>
      <w:r w:rsidRPr="0044262E">
        <w:rPr>
          <w:sz w:val="18"/>
        </w:rPr>
        <w:t>2</w:t>
      </w:r>
      <w:r w:rsidR="000B2E72" w:rsidRPr="0044262E">
        <w:rPr>
          <w:sz w:val="18"/>
        </w:rPr>
        <w:t>0</w:t>
      </w:r>
      <w:r w:rsidRPr="0044262E">
        <w:rPr>
          <w:sz w:val="18"/>
        </w:rPr>
        <w:t xml:space="preserve"> mai 202</w:t>
      </w:r>
      <w:r w:rsidR="000B2E72" w:rsidRPr="0044262E">
        <w:rPr>
          <w:sz w:val="18"/>
        </w:rPr>
        <w:t>4</w:t>
      </w:r>
      <w:r w:rsidRPr="0044262E">
        <w:rPr>
          <w:sz w:val="18"/>
        </w:rPr>
        <w:t xml:space="preserve"> au Camping </w:t>
      </w:r>
      <w:r w:rsidR="00567695" w:rsidRPr="0044262E">
        <w:rPr>
          <w:sz w:val="18"/>
        </w:rPr>
        <w:t>« </w:t>
      </w:r>
      <w:r w:rsidRPr="0044262E">
        <w:rPr>
          <w:i/>
          <w:sz w:val="18"/>
        </w:rPr>
        <w:t>Le Vieux Moulin</w:t>
      </w:r>
      <w:r w:rsidR="00567695" w:rsidRPr="0044262E">
        <w:rPr>
          <w:i/>
          <w:sz w:val="18"/>
        </w:rPr>
        <w:t> »</w:t>
      </w:r>
      <w:r w:rsidRPr="0044262E">
        <w:rPr>
          <w:iCs/>
          <w:sz w:val="18"/>
        </w:rPr>
        <w:t xml:space="preserve"> à Casteljau</w:t>
      </w:r>
      <w:r w:rsidR="00567695" w:rsidRPr="0044262E">
        <w:rPr>
          <w:iCs/>
          <w:sz w:val="18"/>
        </w:rPr>
        <w:t>.</w:t>
      </w:r>
      <w:r w:rsidR="00964290" w:rsidRPr="0044262E">
        <w:rPr>
          <w:sz w:val="18"/>
        </w:rPr>
        <w:t xml:space="preserve"> </w:t>
      </w:r>
    </w:p>
    <w:p w14:paraId="44F98404" w14:textId="78DF16A7" w:rsidR="00A12A39" w:rsidRPr="0044262E" w:rsidRDefault="00A12A39" w:rsidP="00F72FBA">
      <w:pPr>
        <w:jc w:val="both"/>
        <w:rPr>
          <w:sz w:val="18"/>
        </w:rPr>
      </w:pPr>
      <w:r>
        <w:rPr>
          <w:sz w:val="18"/>
        </w:rPr>
        <w:t>Possibilité, avec supplément, d’arriver le jeudi ou vendredi.</w:t>
      </w:r>
    </w:p>
    <w:p w14:paraId="4A94A0B7" w14:textId="77777777" w:rsidR="008978B8" w:rsidRPr="0044262E" w:rsidRDefault="008978B8" w:rsidP="00F72FBA">
      <w:pPr>
        <w:jc w:val="both"/>
        <w:rPr>
          <w:sz w:val="18"/>
        </w:rPr>
      </w:pPr>
      <w:r w:rsidRPr="0044262E">
        <w:rPr>
          <w:sz w:val="18"/>
        </w:rPr>
        <w:t>Ce séjour est ouvert aux grimpeurs et non grimpeurs et aux mineurs accompagnés.</w:t>
      </w:r>
    </w:p>
    <w:p w14:paraId="42E6796D" w14:textId="77777777" w:rsidR="008F1E99" w:rsidRPr="0044262E" w:rsidRDefault="00C35B6D" w:rsidP="00C35B6D">
      <w:pPr>
        <w:pStyle w:val="Titre2"/>
        <w:rPr>
          <w:sz w:val="22"/>
        </w:rPr>
      </w:pPr>
      <w:r w:rsidRPr="0044262E">
        <w:rPr>
          <w:sz w:val="22"/>
        </w:rPr>
        <w:t>Liste des inscrits du foyer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7"/>
        <w:gridCol w:w="1097"/>
        <w:gridCol w:w="778"/>
        <w:gridCol w:w="1073"/>
        <w:gridCol w:w="932"/>
        <w:gridCol w:w="1068"/>
        <w:gridCol w:w="1347"/>
        <w:gridCol w:w="1117"/>
        <w:gridCol w:w="791"/>
      </w:tblGrid>
      <w:tr w:rsidR="00E16BA1" w:rsidRPr="0044262E" w14:paraId="01BB0DA5" w14:textId="77777777" w:rsidTr="00E16BA1">
        <w:tc>
          <w:tcPr>
            <w:tcW w:w="858" w:type="dxa"/>
            <w:vMerge w:val="restart"/>
            <w:vAlign w:val="center"/>
          </w:tcPr>
          <w:p w14:paraId="1ECD287C" w14:textId="77777777" w:rsidR="00E16BA1" w:rsidRPr="0044262E" w:rsidRDefault="00E16BA1" w:rsidP="00E16BA1">
            <w:pPr>
              <w:jc w:val="center"/>
              <w:rPr>
                <w:sz w:val="18"/>
              </w:rPr>
            </w:pPr>
            <w:r w:rsidRPr="0044262E">
              <w:rPr>
                <w:sz w:val="18"/>
              </w:rPr>
              <w:t>Nom</w:t>
            </w:r>
          </w:p>
        </w:tc>
        <w:tc>
          <w:tcPr>
            <w:tcW w:w="1098" w:type="dxa"/>
            <w:vMerge w:val="restart"/>
            <w:vAlign w:val="center"/>
          </w:tcPr>
          <w:p w14:paraId="3F96E760" w14:textId="77777777" w:rsidR="00E16BA1" w:rsidRPr="0044262E" w:rsidRDefault="00E16BA1" w:rsidP="00E16BA1">
            <w:pPr>
              <w:jc w:val="center"/>
              <w:rPr>
                <w:sz w:val="18"/>
              </w:rPr>
            </w:pPr>
            <w:r w:rsidRPr="0044262E">
              <w:rPr>
                <w:sz w:val="18"/>
              </w:rPr>
              <w:t>Prénom</w:t>
            </w:r>
          </w:p>
        </w:tc>
        <w:tc>
          <w:tcPr>
            <w:tcW w:w="778" w:type="dxa"/>
            <w:vMerge w:val="restart"/>
            <w:vAlign w:val="center"/>
          </w:tcPr>
          <w:p w14:paraId="1B372EE9" w14:textId="77777777" w:rsidR="00E16BA1" w:rsidRPr="0044262E" w:rsidRDefault="00E16BA1" w:rsidP="00E16BA1">
            <w:pPr>
              <w:jc w:val="center"/>
              <w:rPr>
                <w:sz w:val="18"/>
              </w:rPr>
            </w:pPr>
            <w:r w:rsidRPr="0044262E">
              <w:rPr>
                <w:sz w:val="18"/>
              </w:rPr>
              <w:t>Âge</w:t>
            </w:r>
          </w:p>
        </w:tc>
        <w:tc>
          <w:tcPr>
            <w:tcW w:w="1073" w:type="dxa"/>
            <w:vMerge w:val="restart"/>
            <w:vAlign w:val="center"/>
          </w:tcPr>
          <w:p w14:paraId="2F0F5CBD" w14:textId="77777777" w:rsidR="00E16BA1" w:rsidRPr="0044262E" w:rsidRDefault="00E16BA1" w:rsidP="00E16BA1">
            <w:pPr>
              <w:jc w:val="center"/>
              <w:rPr>
                <w:sz w:val="18"/>
              </w:rPr>
            </w:pPr>
            <w:r w:rsidRPr="0044262E">
              <w:rPr>
                <w:sz w:val="18"/>
              </w:rPr>
              <w:t>Grimpe OUI/NON</w:t>
            </w:r>
          </w:p>
        </w:tc>
        <w:tc>
          <w:tcPr>
            <w:tcW w:w="5255" w:type="dxa"/>
            <w:gridSpan w:val="5"/>
          </w:tcPr>
          <w:p w14:paraId="7B658C0F" w14:textId="77777777" w:rsidR="00E16BA1" w:rsidRPr="0044262E" w:rsidRDefault="00990C33" w:rsidP="00E16BA1">
            <w:pPr>
              <w:jc w:val="center"/>
              <w:rPr>
                <w:sz w:val="18"/>
              </w:rPr>
            </w:pPr>
            <w:r w:rsidRPr="0044262E">
              <w:rPr>
                <w:sz w:val="18"/>
              </w:rPr>
              <w:t xml:space="preserve">Souhait de </w:t>
            </w:r>
            <w:r w:rsidR="000C2EC6" w:rsidRPr="0044262E">
              <w:rPr>
                <w:sz w:val="18"/>
              </w:rPr>
              <w:t>présence</w:t>
            </w:r>
            <w:r w:rsidR="00E16BA1" w:rsidRPr="0044262E">
              <w:rPr>
                <w:sz w:val="18"/>
              </w:rPr>
              <w:t xml:space="preserve"> sur place</w:t>
            </w:r>
            <w:r w:rsidR="00777FDD" w:rsidRPr="0044262E">
              <w:rPr>
                <w:sz w:val="18"/>
              </w:rPr>
              <w:t xml:space="preserve"> </w:t>
            </w:r>
          </w:p>
        </w:tc>
      </w:tr>
      <w:tr w:rsidR="00E16BA1" w:rsidRPr="0044262E" w14:paraId="7D2C00B3" w14:textId="77777777" w:rsidTr="00A02F0C">
        <w:tc>
          <w:tcPr>
            <w:tcW w:w="858" w:type="dxa"/>
            <w:vMerge/>
          </w:tcPr>
          <w:p w14:paraId="00071F87" w14:textId="77777777" w:rsidR="00E16BA1" w:rsidRPr="0044262E" w:rsidRDefault="00E16BA1" w:rsidP="007431BA">
            <w:pPr>
              <w:rPr>
                <w:sz w:val="18"/>
              </w:rPr>
            </w:pPr>
          </w:p>
        </w:tc>
        <w:tc>
          <w:tcPr>
            <w:tcW w:w="1098" w:type="dxa"/>
            <w:vMerge/>
          </w:tcPr>
          <w:p w14:paraId="2C513472" w14:textId="77777777" w:rsidR="00E16BA1" w:rsidRPr="0044262E" w:rsidRDefault="00E16BA1" w:rsidP="007431BA">
            <w:pPr>
              <w:rPr>
                <w:sz w:val="18"/>
              </w:rPr>
            </w:pPr>
          </w:p>
        </w:tc>
        <w:tc>
          <w:tcPr>
            <w:tcW w:w="778" w:type="dxa"/>
            <w:vMerge/>
          </w:tcPr>
          <w:p w14:paraId="4255BEF1" w14:textId="77777777" w:rsidR="00E16BA1" w:rsidRPr="0044262E" w:rsidRDefault="00E16BA1" w:rsidP="007431BA">
            <w:pPr>
              <w:rPr>
                <w:sz w:val="18"/>
              </w:rPr>
            </w:pPr>
          </w:p>
        </w:tc>
        <w:tc>
          <w:tcPr>
            <w:tcW w:w="1073" w:type="dxa"/>
            <w:vMerge/>
          </w:tcPr>
          <w:p w14:paraId="6E8B01FF" w14:textId="77777777" w:rsidR="00E16BA1" w:rsidRPr="0044262E" w:rsidRDefault="00E16BA1" w:rsidP="007431BA">
            <w:pPr>
              <w:rPr>
                <w:sz w:val="18"/>
              </w:rPr>
            </w:pPr>
          </w:p>
        </w:tc>
        <w:tc>
          <w:tcPr>
            <w:tcW w:w="932" w:type="dxa"/>
          </w:tcPr>
          <w:p w14:paraId="65D87F15" w14:textId="77777777" w:rsidR="00E16BA1" w:rsidRPr="0044262E" w:rsidRDefault="00E16BA1" w:rsidP="00F72FBA">
            <w:pPr>
              <w:jc w:val="center"/>
              <w:rPr>
                <w:sz w:val="18"/>
              </w:rPr>
            </w:pPr>
            <w:r w:rsidRPr="0044262E">
              <w:rPr>
                <w:sz w:val="18"/>
              </w:rPr>
              <w:t>Jeudi</w:t>
            </w:r>
          </w:p>
        </w:tc>
        <w:tc>
          <w:tcPr>
            <w:tcW w:w="1068" w:type="dxa"/>
          </w:tcPr>
          <w:p w14:paraId="3D9034C0" w14:textId="77777777" w:rsidR="00E16BA1" w:rsidRPr="0044262E" w:rsidRDefault="00E16BA1" w:rsidP="00F72FBA">
            <w:pPr>
              <w:jc w:val="center"/>
              <w:rPr>
                <w:sz w:val="18"/>
              </w:rPr>
            </w:pPr>
            <w:r w:rsidRPr="0044262E">
              <w:rPr>
                <w:sz w:val="18"/>
              </w:rPr>
              <w:t>Vendredi</w:t>
            </w:r>
          </w:p>
        </w:tc>
        <w:tc>
          <w:tcPr>
            <w:tcW w:w="1347" w:type="dxa"/>
          </w:tcPr>
          <w:p w14:paraId="604487B5" w14:textId="77777777" w:rsidR="00E16BA1" w:rsidRPr="0044262E" w:rsidRDefault="00E16BA1" w:rsidP="00F72FBA">
            <w:pPr>
              <w:jc w:val="center"/>
              <w:rPr>
                <w:sz w:val="18"/>
              </w:rPr>
            </w:pPr>
            <w:r w:rsidRPr="0044262E">
              <w:rPr>
                <w:sz w:val="18"/>
              </w:rPr>
              <w:t>Samedi</w:t>
            </w:r>
          </w:p>
        </w:tc>
        <w:tc>
          <w:tcPr>
            <w:tcW w:w="1117" w:type="dxa"/>
          </w:tcPr>
          <w:p w14:paraId="4017226A" w14:textId="77777777" w:rsidR="00E16BA1" w:rsidRPr="0044262E" w:rsidRDefault="00E16BA1" w:rsidP="00F72FBA">
            <w:pPr>
              <w:jc w:val="center"/>
              <w:rPr>
                <w:sz w:val="18"/>
              </w:rPr>
            </w:pPr>
            <w:r w:rsidRPr="0044262E">
              <w:rPr>
                <w:sz w:val="18"/>
              </w:rPr>
              <w:t>Dimanche</w:t>
            </w:r>
          </w:p>
        </w:tc>
        <w:tc>
          <w:tcPr>
            <w:tcW w:w="791" w:type="dxa"/>
          </w:tcPr>
          <w:p w14:paraId="5290196B" w14:textId="77777777" w:rsidR="00E16BA1" w:rsidRPr="0044262E" w:rsidRDefault="00E16BA1" w:rsidP="00F72FBA">
            <w:pPr>
              <w:jc w:val="center"/>
              <w:rPr>
                <w:sz w:val="18"/>
              </w:rPr>
            </w:pPr>
            <w:r w:rsidRPr="0044262E">
              <w:rPr>
                <w:sz w:val="18"/>
              </w:rPr>
              <w:t>Lundi</w:t>
            </w:r>
          </w:p>
        </w:tc>
      </w:tr>
      <w:tr w:rsidR="007431BA" w:rsidRPr="0044262E" w14:paraId="2EAC0AB1" w14:textId="77777777" w:rsidTr="00A02F0C">
        <w:tc>
          <w:tcPr>
            <w:tcW w:w="858" w:type="dxa"/>
          </w:tcPr>
          <w:p w14:paraId="1C23C346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098" w:type="dxa"/>
          </w:tcPr>
          <w:p w14:paraId="23070BCE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778" w:type="dxa"/>
          </w:tcPr>
          <w:p w14:paraId="605C9A3A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073" w:type="dxa"/>
          </w:tcPr>
          <w:p w14:paraId="5B958C58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932" w:type="dxa"/>
          </w:tcPr>
          <w:p w14:paraId="1335EDAE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068" w:type="dxa"/>
          </w:tcPr>
          <w:p w14:paraId="16EBDA4B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347" w:type="dxa"/>
          </w:tcPr>
          <w:p w14:paraId="71223DEB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117" w:type="dxa"/>
          </w:tcPr>
          <w:p w14:paraId="49AE55EF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791" w:type="dxa"/>
          </w:tcPr>
          <w:p w14:paraId="40238B84" w14:textId="77777777" w:rsidR="007431BA" w:rsidRPr="0044262E" w:rsidRDefault="007431BA" w:rsidP="007431BA">
            <w:pPr>
              <w:rPr>
                <w:sz w:val="18"/>
              </w:rPr>
            </w:pPr>
          </w:p>
        </w:tc>
      </w:tr>
      <w:tr w:rsidR="007431BA" w:rsidRPr="0044262E" w14:paraId="4DB9DE5C" w14:textId="77777777" w:rsidTr="00A02F0C">
        <w:tc>
          <w:tcPr>
            <w:tcW w:w="858" w:type="dxa"/>
          </w:tcPr>
          <w:p w14:paraId="1922E392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098" w:type="dxa"/>
          </w:tcPr>
          <w:p w14:paraId="6A812583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778" w:type="dxa"/>
          </w:tcPr>
          <w:p w14:paraId="77890BBF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073" w:type="dxa"/>
          </w:tcPr>
          <w:p w14:paraId="5F949393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932" w:type="dxa"/>
          </w:tcPr>
          <w:p w14:paraId="61EE4B89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068" w:type="dxa"/>
          </w:tcPr>
          <w:p w14:paraId="0DD4BE82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347" w:type="dxa"/>
          </w:tcPr>
          <w:p w14:paraId="359D3EBE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117" w:type="dxa"/>
          </w:tcPr>
          <w:p w14:paraId="6C7CDDBB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791" w:type="dxa"/>
          </w:tcPr>
          <w:p w14:paraId="0D533F8E" w14:textId="77777777" w:rsidR="007431BA" w:rsidRPr="0044262E" w:rsidRDefault="007431BA" w:rsidP="007431BA">
            <w:pPr>
              <w:rPr>
                <w:sz w:val="18"/>
              </w:rPr>
            </w:pPr>
          </w:p>
        </w:tc>
      </w:tr>
      <w:tr w:rsidR="007431BA" w:rsidRPr="0044262E" w14:paraId="5D05A06C" w14:textId="77777777" w:rsidTr="00A02F0C">
        <w:tc>
          <w:tcPr>
            <w:tcW w:w="858" w:type="dxa"/>
          </w:tcPr>
          <w:p w14:paraId="6E945CF7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098" w:type="dxa"/>
          </w:tcPr>
          <w:p w14:paraId="4CBF5F00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778" w:type="dxa"/>
          </w:tcPr>
          <w:p w14:paraId="64AC52CC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073" w:type="dxa"/>
          </w:tcPr>
          <w:p w14:paraId="41F1471B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932" w:type="dxa"/>
          </w:tcPr>
          <w:p w14:paraId="6041BF55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068" w:type="dxa"/>
          </w:tcPr>
          <w:p w14:paraId="555608A1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347" w:type="dxa"/>
          </w:tcPr>
          <w:p w14:paraId="6095DFC7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117" w:type="dxa"/>
          </w:tcPr>
          <w:p w14:paraId="70B6C695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791" w:type="dxa"/>
          </w:tcPr>
          <w:p w14:paraId="2EED348C" w14:textId="77777777" w:rsidR="007431BA" w:rsidRPr="0044262E" w:rsidRDefault="007431BA" w:rsidP="007431BA">
            <w:pPr>
              <w:rPr>
                <w:sz w:val="18"/>
              </w:rPr>
            </w:pPr>
          </w:p>
        </w:tc>
      </w:tr>
      <w:tr w:rsidR="007431BA" w:rsidRPr="0044262E" w14:paraId="74994F43" w14:textId="77777777" w:rsidTr="00A02F0C">
        <w:tc>
          <w:tcPr>
            <w:tcW w:w="858" w:type="dxa"/>
          </w:tcPr>
          <w:p w14:paraId="3BE8269A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098" w:type="dxa"/>
          </w:tcPr>
          <w:p w14:paraId="541DB3D7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778" w:type="dxa"/>
          </w:tcPr>
          <w:p w14:paraId="12892D67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073" w:type="dxa"/>
          </w:tcPr>
          <w:p w14:paraId="339F8A48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932" w:type="dxa"/>
          </w:tcPr>
          <w:p w14:paraId="0A88B909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068" w:type="dxa"/>
          </w:tcPr>
          <w:p w14:paraId="3A2F4FAF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347" w:type="dxa"/>
          </w:tcPr>
          <w:p w14:paraId="4410B601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1117" w:type="dxa"/>
          </w:tcPr>
          <w:p w14:paraId="50231E80" w14:textId="77777777" w:rsidR="007431BA" w:rsidRPr="0044262E" w:rsidRDefault="007431BA" w:rsidP="007431BA">
            <w:pPr>
              <w:rPr>
                <w:sz w:val="18"/>
              </w:rPr>
            </w:pPr>
          </w:p>
        </w:tc>
        <w:tc>
          <w:tcPr>
            <w:tcW w:w="791" w:type="dxa"/>
          </w:tcPr>
          <w:p w14:paraId="6E56020B" w14:textId="77777777" w:rsidR="007431BA" w:rsidRPr="0044262E" w:rsidRDefault="007431BA" w:rsidP="007431BA">
            <w:pPr>
              <w:rPr>
                <w:sz w:val="18"/>
              </w:rPr>
            </w:pPr>
          </w:p>
        </w:tc>
      </w:tr>
    </w:tbl>
    <w:p w14:paraId="3882B381" w14:textId="77777777" w:rsidR="00855C44" w:rsidRPr="0044262E" w:rsidRDefault="00E22346" w:rsidP="00E22346">
      <w:pPr>
        <w:rPr>
          <w:sz w:val="18"/>
        </w:rPr>
      </w:pPr>
      <w:r w:rsidRPr="0044262E">
        <w:rPr>
          <w:sz w:val="18"/>
        </w:rPr>
        <w:t>Mail et numéro de téléphone de contact : ________________________________________</w:t>
      </w:r>
    </w:p>
    <w:p w14:paraId="092D2094" w14:textId="77777777" w:rsidR="008E1327" w:rsidRPr="0044262E" w:rsidRDefault="008E1327" w:rsidP="008E1327">
      <w:pPr>
        <w:pStyle w:val="Titre2"/>
        <w:rPr>
          <w:color w:val="auto"/>
          <w:sz w:val="22"/>
        </w:rPr>
      </w:pPr>
      <w:r w:rsidRPr="0044262E">
        <w:rPr>
          <w:sz w:val="22"/>
        </w:rPr>
        <w:t>Matériel</w:t>
      </w:r>
    </w:p>
    <w:p w14:paraId="23477089" w14:textId="019FBFA1" w:rsidR="008E1327" w:rsidRPr="0044262E" w:rsidRDefault="00864113" w:rsidP="00F72FBA">
      <w:pPr>
        <w:jc w:val="both"/>
        <w:rPr>
          <w:sz w:val="18"/>
        </w:rPr>
      </w:pPr>
      <w:r w:rsidRPr="0044262E">
        <w:rPr>
          <w:sz w:val="18"/>
        </w:rPr>
        <w:t>Le club</w:t>
      </w:r>
      <w:r w:rsidR="00EC4FAC" w:rsidRPr="0044262E">
        <w:rPr>
          <w:sz w:val="18"/>
        </w:rPr>
        <w:t xml:space="preserve"> </w:t>
      </w:r>
      <w:r w:rsidR="00C46A26" w:rsidRPr="0044262E">
        <w:rPr>
          <w:sz w:val="18"/>
        </w:rPr>
        <w:t>peut prêter</w:t>
      </w:r>
      <w:r w:rsidRPr="0044262E">
        <w:rPr>
          <w:sz w:val="18"/>
        </w:rPr>
        <w:t xml:space="preserve"> du matériel d’escalade</w:t>
      </w:r>
      <w:r w:rsidR="00C46A26" w:rsidRPr="0044262E">
        <w:rPr>
          <w:sz w:val="18"/>
        </w:rPr>
        <w:t xml:space="preserve">. </w:t>
      </w:r>
      <w:r w:rsidR="00EC4FAC" w:rsidRPr="0044262E">
        <w:rPr>
          <w:sz w:val="18"/>
        </w:rPr>
        <w:t>Pour le matériel de camping</w:t>
      </w:r>
      <w:r w:rsidR="00567695" w:rsidRPr="0044262E">
        <w:rPr>
          <w:sz w:val="18"/>
        </w:rPr>
        <w:t>,</w:t>
      </w:r>
      <w:r w:rsidR="00EC4FAC" w:rsidRPr="0044262E">
        <w:rPr>
          <w:sz w:val="18"/>
        </w:rPr>
        <w:t xml:space="preserve"> le club et des adhérents peuvent également </w:t>
      </w:r>
      <w:r w:rsidR="00C46A26" w:rsidRPr="0044262E">
        <w:rPr>
          <w:sz w:val="18"/>
        </w:rPr>
        <w:t>prêter du</w:t>
      </w:r>
      <w:r w:rsidR="00EC4FAC" w:rsidRPr="0044262E">
        <w:rPr>
          <w:sz w:val="18"/>
        </w:rPr>
        <w:t xml:space="preserve"> matériel. </w:t>
      </w:r>
      <w:r w:rsidR="006C3EF2">
        <w:rPr>
          <w:sz w:val="18"/>
        </w:rPr>
        <w:t xml:space="preserve">Un sondage sera transmis aux inscrits dans un second temps. </w:t>
      </w:r>
    </w:p>
    <w:p w14:paraId="06B4F60A" w14:textId="77777777" w:rsidR="00F7367F" w:rsidRPr="0044262E" w:rsidRDefault="00F7367F" w:rsidP="008E290D">
      <w:pPr>
        <w:pStyle w:val="Titre2"/>
        <w:rPr>
          <w:sz w:val="22"/>
        </w:rPr>
      </w:pPr>
      <w:r w:rsidRPr="0044262E">
        <w:rPr>
          <w:sz w:val="22"/>
        </w:rPr>
        <w:t>Co-voiturage </w:t>
      </w:r>
    </w:p>
    <w:p w14:paraId="674F8EEF" w14:textId="1C0C178B" w:rsidR="00357FCF" w:rsidRPr="0044262E" w:rsidRDefault="00357FCF" w:rsidP="008F1E99">
      <w:pPr>
        <w:rPr>
          <w:sz w:val="18"/>
        </w:rPr>
      </w:pPr>
      <w:r w:rsidRPr="0044262E">
        <w:rPr>
          <w:sz w:val="18"/>
        </w:rPr>
        <w:sym w:font="Wingdings" w:char="F0A8"/>
      </w:r>
      <w:r w:rsidRPr="0044262E">
        <w:rPr>
          <w:sz w:val="18"/>
        </w:rPr>
        <w:t xml:space="preserve"> Je n’ai pas de voiture et j’ai besoin d’un covoiturage</w:t>
      </w:r>
      <w:r w:rsidR="00567695" w:rsidRPr="0044262E">
        <w:rPr>
          <w:sz w:val="18"/>
        </w:rPr>
        <w:t>.</w:t>
      </w:r>
    </w:p>
    <w:p w14:paraId="722B5497" w14:textId="72039B2B" w:rsidR="00F7367F" w:rsidRPr="0044262E" w:rsidRDefault="00357FCF" w:rsidP="008F1E99">
      <w:pPr>
        <w:rPr>
          <w:sz w:val="18"/>
        </w:rPr>
      </w:pPr>
      <w:r w:rsidRPr="0044262E">
        <w:rPr>
          <w:sz w:val="18"/>
        </w:rPr>
        <w:sym w:font="Wingdings" w:char="F0A8"/>
      </w:r>
      <w:r w:rsidRPr="0044262E">
        <w:rPr>
          <w:sz w:val="18"/>
        </w:rPr>
        <w:t xml:space="preserve"> </w:t>
      </w:r>
      <w:r w:rsidR="00F7367F" w:rsidRPr="0044262E">
        <w:rPr>
          <w:sz w:val="18"/>
        </w:rPr>
        <w:t>J’ai une voiture</w:t>
      </w:r>
      <w:r w:rsidR="00567695" w:rsidRPr="0044262E">
        <w:rPr>
          <w:sz w:val="18"/>
        </w:rPr>
        <w:t>,</w:t>
      </w:r>
      <w:r w:rsidRPr="0044262E">
        <w:rPr>
          <w:sz w:val="18"/>
        </w:rPr>
        <w:t xml:space="preserve"> mais je ne peux pas faire de covoiturage</w:t>
      </w:r>
      <w:r w:rsidR="00567695" w:rsidRPr="0044262E">
        <w:rPr>
          <w:sz w:val="18"/>
        </w:rPr>
        <w:t>.</w:t>
      </w:r>
    </w:p>
    <w:p w14:paraId="03592908" w14:textId="2D0D9A64" w:rsidR="00357FCF" w:rsidRPr="0044262E" w:rsidRDefault="00357FCF" w:rsidP="008F1E99">
      <w:pPr>
        <w:rPr>
          <w:sz w:val="18"/>
        </w:rPr>
      </w:pPr>
      <w:r w:rsidRPr="0044262E">
        <w:rPr>
          <w:sz w:val="18"/>
        </w:rPr>
        <w:sym w:font="Wingdings" w:char="F0A8"/>
      </w:r>
      <w:r w:rsidRPr="0044262E">
        <w:rPr>
          <w:sz w:val="18"/>
        </w:rPr>
        <w:t xml:space="preserve"> J’ai une voiture et je peux prendre ____ personnes avec moi</w:t>
      </w:r>
      <w:r w:rsidR="00567695" w:rsidRPr="0044262E">
        <w:rPr>
          <w:sz w:val="18"/>
        </w:rPr>
        <w:t>.</w:t>
      </w:r>
    </w:p>
    <w:p w14:paraId="7DE8C65E" w14:textId="62A4C4EA" w:rsidR="007373A2" w:rsidRPr="0044262E" w:rsidRDefault="007373A2" w:rsidP="008F1E99">
      <w:pPr>
        <w:rPr>
          <w:i/>
          <w:sz w:val="18"/>
        </w:rPr>
      </w:pPr>
      <w:r w:rsidRPr="0044262E">
        <w:rPr>
          <w:i/>
          <w:sz w:val="18"/>
        </w:rPr>
        <w:t>Le club proposera en fonction du groupe des voitures disponibles une optimisation du covoiturage afin de partir avec le moins de véhicule possible.</w:t>
      </w:r>
    </w:p>
    <w:p w14:paraId="0E87DB45" w14:textId="77777777" w:rsidR="00333A54" w:rsidRPr="0044262E" w:rsidRDefault="00333A54" w:rsidP="00333A54">
      <w:pPr>
        <w:pStyle w:val="Titre2"/>
        <w:rPr>
          <w:sz w:val="22"/>
        </w:rPr>
      </w:pPr>
      <w:r w:rsidRPr="0044262E">
        <w:rPr>
          <w:sz w:val="22"/>
        </w:rPr>
        <w:t>Prix</w:t>
      </w:r>
    </w:p>
    <w:p w14:paraId="0CF3A4DC" w14:textId="25505D39" w:rsidR="00333A54" w:rsidRPr="0044262E" w:rsidRDefault="00C830B5" w:rsidP="00F72FBA">
      <w:pPr>
        <w:jc w:val="both"/>
        <w:rPr>
          <w:sz w:val="18"/>
        </w:rPr>
      </w:pPr>
      <w:r w:rsidRPr="0044262E">
        <w:rPr>
          <w:sz w:val="18"/>
        </w:rPr>
        <w:t>Le prix du séjour est prévu à 7</w:t>
      </w:r>
      <w:r w:rsidR="00E45DE2">
        <w:rPr>
          <w:sz w:val="18"/>
        </w:rPr>
        <w:t>5</w:t>
      </w:r>
      <w:r w:rsidRPr="0044262E">
        <w:rPr>
          <w:sz w:val="18"/>
        </w:rPr>
        <w:t>€ par adultes et 50€ par enfants</w:t>
      </w:r>
      <w:r w:rsidR="004313B0" w:rsidRPr="0044262E">
        <w:rPr>
          <w:sz w:val="18"/>
        </w:rPr>
        <w:t xml:space="preserve"> pour </w:t>
      </w:r>
      <w:r w:rsidR="00925686" w:rsidRPr="0044262E">
        <w:rPr>
          <w:sz w:val="18"/>
        </w:rPr>
        <w:t xml:space="preserve">tout le séjour, quel que soit le temps sur place. </w:t>
      </w:r>
    </w:p>
    <w:p w14:paraId="7A0847A3" w14:textId="4507BC02" w:rsidR="00F857A6" w:rsidRPr="0044262E" w:rsidRDefault="00F857A6" w:rsidP="00F72FBA">
      <w:pPr>
        <w:jc w:val="both"/>
        <w:rPr>
          <w:sz w:val="18"/>
        </w:rPr>
      </w:pPr>
      <w:r w:rsidRPr="0044262E">
        <w:rPr>
          <w:sz w:val="18"/>
        </w:rPr>
        <w:t>___ Adultes x 7</w:t>
      </w:r>
      <w:r w:rsidR="004A0465">
        <w:rPr>
          <w:sz w:val="18"/>
        </w:rPr>
        <w:t>5</w:t>
      </w:r>
      <w:r w:rsidRPr="0044262E">
        <w:rPr>
          <w:sz w:val="18"/>
        </w:rPr>
        <w:t>€ + ____ enfants x 50€ = _____ €</w:t>
      </w:r>
    </w:p>
    <w:p w14:paraId="2AB12F81" w14:textId="106BCAD7" w:rsidR="00F857A6" w:rsidRPr="0044262E" w:rsidRDefault="006902D9" w:rsidP="00F72FBA">
      <w:pPr>
        <w:jc w:val="both"/>
        <w:rPr>
          <w:sz w:val="18"/>
        </w:rPr>
      </w:pPr>
      <w:r w:rsidRPr="0044262E">
        <w:rPr>
          <w:sz w:val="18"/>
        </w:rPr>
        <w:t>Les arrhes à verser sont de 30% du montant de l’inscription, à payer par virement ou par chèque</w:t>
      </w:r>
      <w:r w:rsidR="001937E4" w:rsidRPr="0044262E">
        <w:rPr>
          <w:sz w:val="18"/>
        </w:rPr>
        <w:t xml:space="preserve"> (2</w:t>
      </w:r>
      <w:r w:rsidR="004A0465">
        <w:rPr>
          <w:sz w:val="18"/>
        </w:rPr>
        <w:t>5</w:t>
      </w:r>
      <w:r w:rsidR="001937E4" w:rsidRPr="0044262E">
        <w:rPr>
          <w:sz w:val="18"/>
        </w:rPr>
        <w:t>€ par adultes et 15€ par enfants)</w:t>
      </w:r>
      <w:r w:rsidR="00855C44" w:rsidRPr="0044262E">
        <w:rPr>
          <w:sz w:val="18"/>
        </w:rPr>
        <w:t>.</w:t>
      </w:r>
      <w:r w:rsidRPr="0044262E">
        <w:rPr>
          <w:sz w:val="18"/>
        </w:rPr>
        <w:t xml:space="preserve"> </w:t>
      </w:r>
      <w:r w:rsidR="00F72FBA" w:rsidRPr="0044262E">
        <w:rPr>
          <w:sz w:val="18"/>
        </w:rPr>
        <w:t xml:space="preserve">En cas d’annulation </w:t>
      </w:r>
      <w:r w:rsidR="007373A2" w:rsidRPr="0044262E">
        <w:rPr>
          <w:sz w:val="18"/>
        </w:rPr>
        <w:t xml:space="preserve">les arrhes ne sont pas remboursées. </w:t>
      </w:r>
    </w:p>
    <w:p w14:paraId="6A7821EE" w14:textId="77777777" w:rsidR="00265DE3" w:rsidRPr="0044262E" w:rsidRDefault="00265DE3" w:rsidP="00F72FBA">
      <w:pPr>
        <w:spacing w:after="0"/>
        <w:jc w:val="both"/>
        <w:rPr>
          <w:sz w:val="18"/>
        </w:rPr>
      </w:pPr>
      <w:r w:rsidRPr="0044262E">
        <w:rPr>
          <w:sz w:val="18"/>
        </w:rPr>
        <w:t xml:space="preserve">Ce prix comprend : </w:t>
      </w:r>
    </w:p>
    <w:p w14:paraId="1DBA9EE6" w14:textId="5F590DEA" w:rsidR="00265DE3" w:rsidRPr="0044262E" w:rsidRDefault="00265DE3" w:rsidP="00F72FBA">
      <w:pPr>
        <w:pStyle w:val="Paragraphedeliste"/>
        <w:numPr>
          <w:ilvl w:val="0"/>
          <w:numId w:val="3"/>
        </w:numPr>
        <w:jc w:val="both"/>
        <w:rPr>
          <w:sz w:val="18"/>
        </w:rPr>
      </w:pPr>
      <w:r w:rsidRPr="0044262E">
        <w:rPr>
          <w:sz w:val="18"/>
        </w:rPr>
        <w:t>Les nui</w:t>
      </w:r>
      <w:r w:rsidR="004313B0" w:rsidRPr="0044262E">
        <w:rPr>
          <w:sz w:val="18"/>
        </w:rPr>
        <w:t>ts du</w:t>
      </w:r>
      <w:r w:rsidR="00B74882" w:rsidRPr="0044262E">
        <w:rPr>
          <w:sz w:val="18"/>
        </w:rPr>
        <w:t xml:space="preserve"> </w:t>
      </w:r>
      <w:r w:rsidR="004313B0" w:rsidRPr="0044262E">
        <w:rPr>
          <w:sz w:val="18"/>
        </w:rPr>
        <w:t>samedi et dimanche</w:t>
      </w:r>
      <w:r w:rsidR="001C2A65" w:rsidRPr="0044262E">
        <w:rPr>
          <w:sz w:val="18"/>
        </w:rPr>
        <w:t xml:space="preserve"> au camping </w:t>
      </w:r>
      <w:r w:rsidR="00A44F02" w:rsidRPr="0044262E">
        <w:rPr>
          <w:sz w:val="18"/>
        </w:rPr>
        <w:t>« </w:t>
      </w:r>
      <w:r w:rsidR="001C2A65" w:rsidRPr="0044262E">
        <w:rPr>
          <w:i/>
          <w:sz w:val="18"/>
        </w:rPr>
        <w:t>Le Vieux Moulin</w:t>
      </w:r>
      <w:r w:rsidR="00A44F02" w:rsidRPr="0044262E">
        <w:rPr>
          <w:i/>
          <w:sz w:val="18"/>
        </w:rPr>
        <w:t> »</w:t>
      </w:r>
      <w:r w:rsidR="001C2A65" w:rsidRPr="0044262E">
        <w:rPr>
          <w:iCs/>
          <w:sz w:val="18"/>
        </w:rPr>
        <w:t xml:space="preserve"> à Casteljau</w:t>
      </w:r>
      <w:r w:rsidR="008B0AB9" w:rsidRPr="0044262E">
        <w:rPr>
          <w:iCs/>
          <w:sz w:val="18"/>
        </w:rPr>
        <w:t> ;</w:t>
      </w:r>
    </w:p>
    <w:p w14:paraId="1B6EA590" w14:textId="058D1B90" w:rsidR="004313B0" w:rsidRPr="0044262E" w:rsidRDefault="004313B0" w:rsidP="00F72FBA">
      <w:pPr>
        <w:pStyle w:val="Paragraphedeliste"/>
        <w:numPr>
          <w:ilvl w:val="0"/>
          <w:numId w:val="3"/>
        </w:numPr>
        <w:jc w:val="both"/>
        <w:rPr>
          <w:sz w:val="18"/>
        </w:rPr>
      </w:pPr>
      <w:r w:rsidRPr="0044262E">
        <w:rPr>
          <w:sz w:val="18"/>
        </w:rPr>
        <w:t xml:space="preserve">Les repas du </w:t>
      </w:r>
      <w:r w:rsidR="00DE6456">
        <w:rPr>
          <w:sz w:val="18"/>
        </w:rPr>
        <w:t>samedi midi</w:t>
      </w:r>
      <w:r w:rsidRPr="0044262E">
        <w:rPr>
          <w:sz w:val="18"/>
        </w:rPr>
        <w:t xml:space="preserve"> au </w:t>
      </w:r>
      <w:r w:rsidR="002B2373" w:rsidRPr="0044262E">
        <w:rPr>
          <w:sz w:val="18"/>
        </w:rPr>
        <w:t>lundi</w:t>
      </w:r>
      <w:r w:rsidRPr="0044262E">
        <w:rPr>
          <w:sz w:val="18"/>
        </w:rPr>
        <w:t xml:space="preserve"> midi</w:t>
      </w:r>
      <w:r w:rsidR="008B0AB9" w:rsidRPr="0044262E">
        <w:rPr>
          <w:sz w:val="18"/>
        </w:rPr>
        <w:t>.</w:t>
      </w:r>
    </w:p>
    <w:p w14:paraId="7ED24E24" w14:textId="77777777" w:rsidR="004313B0" w:rsidRPr="0044262E" w:rsidRDefault="00265DE3" w:rsidP="00F72FBA">
      <w:pPr>
        <w:spacing w:after="0"/>
        <w:jc w:val="both"/>
        <w:rPr>
          <w:sz w:val="18"/>
        </w:rPr>
      </w:pPr>
      <w:r w:rsidRPr="0044262E">
        <w:rPr>
          <w:sz w:val="18"/>
        </w:rPr>
        <w:t>Le prix ne comprend pas :</w:t>
      </w:r>
    </w:p>
    <w:p w14:paraId="650CAA32" w14:textId="74F3C00A" w:rsidR="00265DE3" w:rsidRPr="0044262E" w:rsidRDefault="00265DE3" w:rsidP="00F72FBA">
      <w:pPr>
        <w:pStyle w:val="Paragraphedeliste"/>
        <w:numPr>
          <w:ilvl w:val="0"/>
          <w:numId w:val="2"/>
        </w:numPr>
        <w:jc w:val="both"/>
        <w:rPr>
          <w:sz w:val="18"/>
        </w:rPr>
      </w:pPr>
      <w:r w:rsidRPr="0044262E">
        <w:rPr>
          <w:sz w:val="18"/>
        </w:rPr>
        <w:t>Les nuits du jeudi</w:t>
      </w:r>
      <w:r w:rsidR="004A0465">
        <w:rPr>
          <w:sz w:val="18"/>
        </w:rPr>
        <w:t xml:space="preserve"> et vendredi </w:t>
      </w:r>
      <w:r w:rsidR="004313B0" w:rsidRPr="0044262E">
        <w:rPr>
          <w:sz w:val="18"/>
        </w:rPr>
        <w:t xml:space="preserve">qui </w:t>
      </w:r>
      <w:r w:rsidRPr="0044262E">
        <w:rPr>
          <w:sz w:val="18"/>
        </w:rPr>
        <w:t xml:space="preserve">sont en suppléments et seront à payer sur place </w:t>
      </w:r>
      <w:r w:rsidR="00F857A6" w:rsidRPr="0044262E">
        <w:rPr>
          <w:sz w:val="18"/>
        </w:rPr>
        <w:t>directement</w:t>
      </w:r>
      <w:r w:rsidRPr="0044262E">
        <w:rPr>
          <w:sz w:val="18"/>
        </w:rPr>
        <w:t xml:space="preserve"> au camping</w:t>
      </w:r>
      <w:r w:rsidR="00232BBD" w:rsidRPr="0044262E">
        <w:rPr>
          <w:sz w:val="18"/>
        </w:rPr>
        <w:t xml:space="preserve"> </w:t>
      </w:r>
      <w:r w:rsidR="004A0465">
        <w:rPr>
          <w:sz w:val="18"/>
        </w:rPr>
        <w:t>.</w:t>
      </w:r>
    </w:p>
    <w:p w14:paraId="00308BA5" w14:textId="4A1728BE" w:rsidR="00567695" w:rsidRPr="0044262E" w:rsidRDefault="004313B0" w:rsidP="00F72FBA">
      <w:pPr>
        <w:pStyle w:val="Paragraphedeliste"/>
        <w:numPr>
          <w:ilvl w:val="0"/>
          <w:numId w:val="2"/>
        </w:numPr>
        <w:jc w:val="both"/>
        <w:rPr>
          <w:sz w:val="18"/>
        </w:rPr>
      </w:pPr>
      <w:r w:rsidRPr="0044262E">
        <w:rPr>
          <w:sz w:val="18"/>
        </w:rPr>
        <w:t>Le prix du voyage en covoiturage (voir annexe)</w:t>
      </w:r>
      <w:r w:rsidR="008B0AB9" w:rsidRPr="0044262E">
        <w:rPr>
          <w:sz w:val="18"/>
        </w:rPr>
        <w:t>.</w:t>
      </w:r>
      <w:r w:rsidRPr="0044262E">
        <w:rPr>
          <w:sz w:val="18"/>
        </w:rPr>
        <w:t xml:space="preserve"> </w:t>
      </w:r>
      <w:r w:rsidR="00567695" w:rsidRPr="0044262E">
        <w:rPr>
          <w:sz w:val="18"/>
        </w:rPr>
        <w:t xml:space="preserve">    </w:t>
      </w:r>
    </w:p>
    <w:p w14:paraId="7582E3DA" w14:textId="0E57C3CC" w:rsidR="00F037E1" w:rsidRDefault="00F037E1" w:rsidP="00F037E1">
      <w:pPr>
        <w:jc w:val="both"/>
        <w:rPr>
          <w:sz w:val="18"/>
        </w:rPr>
      </w:pPr>
      <w:r w:rsidRPr="0044262E">
        <w:rPr>
          <w:sz w:val="18"/>
        </w:rPr>
        <w:t xml:space="preserve">Les prix </w:t>
      </w:r>
      <w:r w:rsidR="002F57D3" w:rsidRPr="0044262E">
        <w:rPr>
          <w:sz w:val="18"/>
        </w:rPr>
        <w:t xml:space="preserve">affichés ne reflètent pas le coût réel du voyage qui est pris en partie en charge par le club, ainsi le montant ne varie pas en fonction des arrivées </w:t>
      </w:r>
      <w:r w:rsidR="0044262E" w:rsidRPr="0044262E">
        <w:rPr>
          <w:sz w:val="18"/>
        </w:rPr>
        <w:t>en décalé ou retour en avance.</w:t>
      </w:r>
      <w:r w:rsidR="0044262E">
        <w:rPr>
          <w:sz w:val="18"/>
        </w:rPr>
        <w:t xml:space="preserve"> Les demandes de prix solidaire (handicap, chômage, etc.) ou de difficulté de paiement seront néanmoins étudiées par le CA. </w:t>
      </w:r>
    </w:p>
    <w:p w14:paraId="57FF0F3F" w14:textId="2C975570" w:rsidR="009143CF" w:rsidRPr="0044262E" w:rsidRDefault="009143CF" w:rsidP="00F037E1">
      <w:pPr>
        <w:jc w:val="both"/>
        <w:rPr>
          <w:sz w:val="18"/>
        </w:rPr>
      </w:pPr>
      <w:r>
        <w:rPr>
          <w:sz w:val="18"/>
        </w:rPr>
        <w:t xml:space="preserve">Merci de retourner ce bulletin signé à </w:t>
      </w:r>
      <w:hyperlink r:id="rId8" w:history="1">
        <w:r w:rsidRPr="005F4ECA">
          <w:rPr>
            <w:rStyle w:val="Lienhypertexte"/>
            <w:sz w:val="18"/>
          </w:rPr>
          <w:t>secretariat@cpeavv.fr</w:t>
        </w:r>
      </w:hyperlink>
      <w:r>
        <w:rPr>
          <w:sz w:val="18"/>
        </w:rPr>
        <w:t xml:space="preserve"> et </w:t>
      </w:r>
      <w:hyperlink r:id="rId9" w:history="1">
        <w:r w:rsidRPr="005F4ECA">
          <w:rPr>
            <w:rStyle w:val="Lienhypertexte"/>
            <w:sz w:val="18"/>
          </w:rPr>
          <w:t>peleremi@gmail.com</w:t>
        </w:r>
      </w:hyperlink>
      <w:r>
        <w:rPr>
          <w:sz w:val="18"/>
        </w:rPr>
        <w:t xml:space="preserve"> et de transmettre par chèque </w:t>
      </w:r>
      <w:r w:rsidR="00012C05">
        <w:rPr>
          <w:sz w:val="18"/>
        </w:rPr>
        <w:t xml:space="preserve">ou virement le montant des arrhes (RIB joint). </w:t>
      </w:r>
      <w:r w:rsidR="00C9359D" w:rsidRPr="004A0465">
        <w:rPr>
          <w:color w:val="FF0000"/>
          <w:sz w:val="18"/>
          <w:u w:val="single"/>
        </w:rPr>
        <w:t xml:space="preserve">Il n’y a que 50 places disponibles, nous prendrons donc les premiers inscrits. </w:t>
      </w:r>
    </w:p>
    <w:p w14:paraId="5E523A68" w14:textId="77777777" w:rsidR="00964290" w:rsidRPr="0044262E" w:rsidRDefault="00964290" w:rsidP="00567695">
      <w:pPr>
        <w:pStyle w:val="Paragraphedeliste"/>
        <w:ind w:left="7092"/>
        <w:jc w:val="both"/>
        <w:rPr>
          <w:sz w:val="18"/>
        </w:rPr>
      </w:pPr>
    </w:p>
    <w:p w14:paraId="7F1C5133" w14:textId="0C5D0D6D" w:rsidR="00333A54" w:rsidRPr="0044262E" w:rsidRDefault="00567695" w:rsidP="00F72FBA">
      <w:pPr>
        <w:pStyle w:val="Paragraphedeliste"/>
        <w:ind w:left="7092"/>
        <w:jc w:val="both"/>
        <w:rPr>
          <w:sz w:val="18"/>
        </w:rPr>
      </w:pPr>
      <w:r w:rsidRPr="0044262E">
        <w:rPr>
          <w:sz w:val="18"/>
        </w:rPr>
        <w:t xml:space="preserve">        </w:t>
      </w:r>
      <w:r w:rsidR="00855C44" w:rsidRPr="0044262E">
        <w:rPr>
          <w:sz w:val="18"/>
        </w:rPr>
        <w:t xml:space="preserve">Date et </w:t>
      </w:r>
      <w:r w:rsidR="00333A54" w:rsidRPr="0044262E">
        <w:rPr>
          <w:sz w:val="18"/>
        </w:rPr>
        <w:t>Signature</w:t>
      </w:r>
    </w:p>
    <w:sectPr w:rsidR="00333A54" w:rsidRPr="0044262E" w:rsidSect="00F72FBA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BEB9" w14:textId="77777777" w:rsidR="0003152C" w:rsidRDefault="0003152C" w:rsidP="001C2A65">
      <w:pPr>
        <w:spacing w:after="0" w:line="240" w:lineRule="auto"/>
      </w:pPr>
      <w:r>
        <w:separator/>
      </w:r>
    </w:p>
  </w:endnote>
  <w:endnote w:type="continuationSeparator" w:id="0">
    <w:p w14:paraId="7C2F0B8B" w14:textId="77777777" w:rsidR="0003152C" w:rsidRDefault="0003152C" w:rsidP="001C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6EF3" w14:textId="77777777" w:rsidR="001C2A65" w:rsidRPr="0044262E" w:rsidRDefault="001C2A65">
    <w:pPr>
      <w:pStyle w:val="Pieddepage"/>
      <w:rPr>
        <w:sz w:val="18"/>
      </w:rPr>
    </w:pPr>
    <w:r w:rsidRPr="0044262E">
      <w:rPr>
        <w:sz w:val="18"/>
      </w:rPr>
      <w:t>Fête du club CPEAVV – 202</w:t>
    </w:r>
    <w:r w:rsidR="000B2E72" w:rsidRPr="0044262E">
      <w:rPr>
        <w:sz w:val="18"/>
      </w:rPr>
      <w:t>4</w:t>
    </w:r>
    <w:r w:rsidRPr="0044262E">
      <w:rPr>
        <w:sz w:val="18"/>
      </w:rPr>
      <w:t xml:space="preserve"> - Casteljau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C440" w14:textId="77777777" w:rsidR="0003152C" w:rsidRDefault="0003152C" w:rsidP="001C2A65">
      <w:pPr>
        <w:spacing w:after="0" w:line="240" w:lineRule="auto"/>
      </w:pPr>
      <w:r>
        <w:separator/>
      </w:r>
    </w:p>
  </w:footnote>
  <w:footnote w:type="continuationSeparator" w:id="0">
    <w:p w14:paraId="6D75C752" w14:textId="77777777" w:rsidR="0003152C" w:rsidRDefault="0003152C" w:rsidP="001C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FBC"/>
    <w:multiLevelType w:val="hybridMultilevel"/>
    <w:tmpl w:val="1A188C7C"/>
    <w:lvl w:ilvl="0" w:tplc="3500C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6A20"/>
    <w:multiLevelType w:val="hybridMultilevel"/>
    <w:tmpl w:val="3AFE9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93F20"/>
    <w:multiLevelType w:val="hybridMultilevel"/>
    <w:tmpl w:val="E398C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628839">
    <w:abstractNumId w:val="0"/>
  </w:num>
  <w:num w:numId="2" w16cid:durableId="2122915331">
    <w:abstractNumId w:val="1"/>
  </w:num>
  <w:num w:numId="3" w16cid:durableId="1474130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A6"/>
    <w:rsid w:val="00012C05"/>
    <w:rsid w:val="0003152C"/>
    <w:rsid w:val="0008604F"/>
    <w:rsid w:val="000A32D5"/>
    <w:rsid w:val="000B2E72"/>
    <w:rsid w:val="000C2EC6"/>
    <w:rsid w:val="000F3D9D"/>
    <w:rsid w:val="000F5BAA"/>
    <w:rsid w:val="00123159"/>
    <w:rsid w:val="001937E4"/>
    <w:rsid w:val="001C2A65"/>
    <w:rsid w:val="001C6052"/>
    <w:rsid w:val="0021023C"/>
    <w:rsid w:val="00232BBD"/>
    <w:rsid w:val="002474F5"/>
    <w:rsid w:val="00265DE3"/>
    <w:rsid w:val="002A58CA"/>
    <w:rsid w:val="002B2373"/>
    <w:rsid w:val="002F57D3"/>
    <w:rsid w:val="00333A54"/>
    <w:rsid w:val="00357FCF"/>
    <w:rsid w:val="003624F4"/>
    <w:rsid w:val="0036573B"/>
    <w:rsid w:val="003E266F"/>
    <w:rsid w:val="004313B0"/>
    <w:rsid w:val="0044262E"/>
    <w:rsid w:val="004A0465"/>
    <w:rsid w:val="004D7135"/>
    <w:rsid w:val="004E505D"/>
    <w:rsid w:val="004E7C9C"/>
    <w:rsid w:val="00567695"/>
    <w:rsid w:val="00602760"/>
    <w:rsid w:val="006902D9"/>
    <w:rsid w:val="00697C5A"/>
    <w:rsid w:val="006C3EF2"/>
    <w:rsid w:val="006C4B87"/>
    <w:rsid w:val="006E5622"/>
    <w:rsid w:val="007373A2"/>
    <w:rsid w:val="007431BA"/>
    <w:rsid w:val="00777FDD"/>
    <w:rsid w:val="007B0EEB"/>
    <w:rsid w:val="00855C44"/>
    <w:rsid w:val="00864113"/>
    <w:rsid w:val="00886CBA"/>
    <w:rsid w:val="008978B8"/>
    <w:rsid w:val="008B0AB9"/>
    <w:rsid w:val="008E1327"/>
    <w:rsid w:val="008E290D"/>
    <w:rsid w:val="008F1E99"/>
    <w:rsid w:val="009143CF"/>
    <w:rsid w:val="00925686"/>
    <w:rsid w:val="00964290"/>
    <w:rsid w:val="00990C33"/>
    <w:rsid w:val="00A02F0C"/>
    <w:rsid w:val="00A1177C"/>
    <w:rsid w:val="00A12A39"/>
    <w:rsid w:val="00A27965"/>
    <w:rsid w:val="00A44F02"/>
    <w:rsid w:val="00A8393F"/>
    <w:rsid w:val="00AA1A45"/>
    <w:rsid w:val="00AC5992"/>
    <w:rsid w:val="00B74882"/>
    <w:rsid w:val="00BB257C"/>
    <w:rsid w:val="00BD1BBF"/>
    <w:rsid w:val="00BD7FE9"/>
    <w:rsid w:val="00BE2E0A"/>
    <w:rsid w:val="00C02F05"/>
    <w:rsid w:val="00C35B6D"/>
    <w:rsid w:val="00C365A8"/>
    <w:rsid w:val="00C443C9"/>
    <w:rsid w:val="00C46A26"/>
    <w:rsid w:val="00C830B5"/>
    <w:rsid w:val="00C9359D"/>
    <w:rsid w:val="00D125CB"/>
    <w:rsid w:val="00DB17F8"/>
    <w:rsid w:val="00DE4C79"/>
    <w:rsid w:val="00DE6456"/>
    <w:rsid w:val="00E16BA1"/>
    <w:rsid w:val="00E22346"/>
    <w:rsid w:val="00E45DE2"/>
    <w:rsid w:val="00E56C05"/>
    <w:rsid w:val="00EC36ED"/>
    <w:rsid w:val="00EC4FAC"/>
    <w:rsid w:val="00F037E1"/>
    <w:rsid w:val="00F07AA6"/>
    <w:rsid w:val="00F57482"/>
    <w:rsid w:val="00F72FBA"/>
    <w:rsid w:val="00F7367F"/>
    <w:rsid w:val="00F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E68F"/>
  <w15:docId w15:val="{DA60DA16-085B-431A-97FE-B076F19C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</w:style>
  <w:style w:type="paragraph" w:styleId="Titre1">
    <w:name w:val="heading 1"/>
    <w:basedOn w:val="Normal"/>
    <w:next w:val="Normal"/>
    <w:link w:val="Titre1Car"/>
    <w:uiPriority w:val="9"/>
    <w:qFormat/>
    <w:rsid w:val="00F07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7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F1E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8F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5D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2A65"/>
  </w:style>
  <w:style w:type="paragraph" w:styleId="Pieddepage">
    <w:name w:val="footer"/>
    <w:basedOn w:val="Normal"/>
    <w:link w:val="PieddepageCar"/>
    <w:uiPriority w:val="99"/>
    <w:unhideWhenUsed/>
    <w:rsid w:val="001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2A65"/>
  </w:style>
  <w:style w:type="paragraph" w:styleId="Rvision">
    <w:name w:val="Revision"/>
    <w:hidden/>
    <w:uiPriority w:val="99"/>
    <w:semiHidden/>
    <w:rsid w:val="00567695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E7C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7C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E7C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C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C9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FB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143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4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peav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lerem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Lyon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Pele</dc:creator>
  <cp:keywords/>
  <dc:description/>
  <cp:lastModifiedBy>CPEAVV association</cp:lastModifiedBy>
  <cp:revision>4</cp:revision>
  <cp:lastPrinted>2023-11-30T12:33:00Z</cp:lastPrinted>
  <dcterms:created xsi:type="dcterms:W3CDTF">2023-11-30T11:09:00Z</dcterms:created>
  <dcterms:modified xsi:type="dcterms:W3CDTF">2023-11-30T12:44:00Z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603fb-7fab-4bf6-8ed3-004985bb9d91_Enabled">
    <vt:lpwstr>true</vt:lpwstr>
  </property>
  <property fmtid="{D5CDD505-2E9C-101B-9397-08002B2CF9AE}" pid="3" name="MSIP_Label_b29603fb-7fab-4bf6-8ed3-004985bb9d91_SetDate">
    <vt:lpwstr>2023-11-14T10:49:15Z</vt:lpwstr>
  </property>
  <property fmtid="{D5CDD505-2E9C-101B-9397-08002B2CF9AE}" pid="4" name="MSIP_Label_b29603fb-7fab-4bf6-8ed3-004985bb9d91_Method">
    <vt:lpwstr>Standard</vt:lpwstr>
  </property>
  <property fmtid="{D5CDD505-2E9C-101B-9397-08002B2CF9AE}" pid="5" name="MSIP_Label_b29603fb-7fab-4bf6-8ed3-004985bb9d91_Name">
    <vt:lpwstr>Anyone - No Protection</vt:lpwstr>
  </property>
  <property fmtid="{D5CDD505-2E9C-101B-9397-08002B2CF9AE}" pid="6" name="MSIP_Label_b29603fb-7fab-4bf6-8ed3-004985bb9d91_SiteId">
    <vt:lpwstr>9179d01a-e94c-4488-b5f0-4554bc474f8c</vt:lpwstr>
  </property>
  <property fmtid="{D5CDD505-2E9C-101B-9397-08002B2CF9AE}" pid="7" name="MSIP_Label_b29603fb-7fab-4bf6-8ed3-004985bb9d91_ActionId">
    <vt:lpwstr>04a69ed8-49ea-4db8-b9cf-1090064348b3</vt:lpwstr>
  </property>
  <property fmtid="{D5CDD505-2E9C-101B-9397-08002B2CF9AE}" pid="8" name="MSIP_Label_b29603fb-7fab-4bf6-8ed3-004985bb9d91_ContentBits">
    <vt:lpwstr>0</vt:lpwstr>
  </property>
</Properties>
</file>